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ljust"/>
        <w:tblpPr w:leftFromText="141" w:rightFromText="141" w:vertAnchor="text" w:horzAnchor="margin" w:tblpY="-149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Den första tabellen har företagsnamn och den andra tabellen har PM-information"/>
      </w:tblPr>
      <w:tblGrid>
        <w:gridCol w:w="8306"/>
      </w:tblGrid>
      <w:tr w:rsidR="00365C48" w14:paraId="64B4D0F7" w14:textId="77777777" w:rsidTr="00365C48">
        <w:trPr>
          <w:trHeight w:val="288"/>
        </w:trPr>
        <w:tc>
          <w:tcPr>
            <w:tcW w:w="8306" w:type="dxa"/>
          </w:tcPr>
          <w:p w14:paraId="3F095954" w14:textId="18A9B8E0" w:rsidR="00365C48" w:rsidRPr="00812C84" w:rsidRDefault="00365C48" w:rsidP="00365C48">
            <w:pPr>
              <w:pStyle w:val="Rubrik1"/>
            </w:pPr>
          </w:p>
        </w:tc>
      </w:tr>
    </w:tbl>
    <w:tbl>
      <w:tblPr>
        <w:tblStyle w:val="Tabellrutnt"/>
        <w:tblpPr w:leftFromText="141" w:rightFromText="141" w:vertAnchor="text" w:horzAnchor="margin" w:tblpY="1280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en första tabellen har företagsnamn och den andra tabellen har PM-information"/>
      </w:tblPr>
      <w:tblGrid>
        <w:gridCol w:w="1276"/>
        <w:gridCol w:w="7030"/>
      </w:tblGrid>
      <w:tr w:rsidR="00365C48" w14:paraId="0EC7B985" w14:textId="77777777" w:rsidTr="00365C48">
        <w:trPr>
          <w:trHeight w:val="32"/>
        </w:trPr>
        <w:sdt>
          <w:sdtPr>
            <w:id w:val="-1849470194"/>
            <w:placeholder>
              <w:docPart w:val="4A1BFD5E6F694201BF27DF963C3A7380"/>
            </w:placeholder>
            <w:temporary/>
            <w:showingPlcHdr/>
            <w15:appearance w15:val="hidden"/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</w:tcPr>
              <w:p w14:paraId="22F820E8" w14:textId="77777777" w:rsidR="00365C48" w:rsidRDefault="00365C48" w:rsidP="00365C48">
                <w:pPr>
                  <w:spacing w:after="120" w:line="259" w:lineRule="auto"/>
                </w:pPr>
                <w:r>
                  <w:rPr>
                    <w:lang w:bidi="sv-SE"/>
                  </w:rPr>
                  <w:t>Till:</w:t>
                </w:r>
              </w:p>
            </w:tc>
          </w:sdtContent>
        </w:sdt>
        <w:tc>
          <w:tcPr>
            <w:tcW w:w="7030" w:type="dxa"/>
            <w:tcBorders>
              <w:top w:val="nil"/>
              <w:bottom w:val="nil"/>
            </w:tcBorders>
          </w:tcPr>
          <w:p w14:paraId="24132D90" w14:textId="5107EB5F" w:rsidR="00365C48" w:rsidRPr="00365C48" w:rsidRDefault="008538B4" w:rsidP="00365C48">
            <w:pPr>
              <w:spacing w:after="12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Vänsterpartiet Leksands styrelse, Leksands väggrupp</w:t>
            </w:r>
          </w:p>
        </w:tc>
      </w:tr>
      <w:tr w:rsidR="00365C48" w14:paraId="548E9275" w14:textId="77777777" w:rsidTr="00365C48">
        <w:trPr>
          <w:trHeight w:val="37"/>
        </w:trPr>
        <w:tc>
          <w:tcPr>
            <w:tcW w:w="1276" w:type="dxa"/>
            <w:tcBorders>
              <w:top w:val="nil"/>
              <w:bottom w:val="nil"/>
            </w:tcBorders>
          </w:tcPr>
          <w:p w14:paraId="1F24CC61" w14:textId="77777777" w:rsidR="00365C48" w:rsidRDefault="00000000" w:rsidP="00365C48">
            <w:pPr>
              <w:spacing w:after="120" w:line="259" w:lineRule="auto"/>
            </w:pPr>
            <w:sdt>
              <w:sdtPr>
                <w:id w:val="1202138601"/>
                <w:placeholder>
                  <w:docPart w:val="BE18EA836BA74BEEBD8F9F5F5D14DB77"/>
                </w:placeholder>
                <w:temporary/>
                <w:showingPlcHdr/>
                <w15:appearance w15:val="hidden"/>
              </w:sdtPr>
              <w:sdtContent>
                <w:r w:rsidR="00365C48">
                  <w:rPr>
                    <w:lang w:bidi="sv-SE"/>
                  </w:rPr>
                  <w:t xml:space="preserve">Från: </w:t>
                </w:r>
              </w:sdtContent>
            </w:sdt>
          </w:p>
        </w:tc>
        <w:tc>
          <w:tcPr>
            <w:tcW w:w="7030" w:type="dxa"/>
            <w:tcBorders>
              <w:top w:val="nil"/>
              <w:bottom w:val="nil"/>
            </w:tcBorders>
          </w:tcPr>
          <w:p w14:paraId="61C16D64" w14:textId="676EC1D2" w:rsidR="00365C48" w:rsidRPr="00365C48" w:rsidRDefault="00365C48" w:rsidP="00365C48">
            <w:pPr>
              <w:spacing w:after="120" w:line="259" w:lineRule="auto"/>
              <w:rPr>
                <w:b/>
                <w:bCs/>
              </w:rPr>
            </w:pPr>
            <w:r w:rsidRPr="00365C48">
              <w:rPr>
                <w:b/>
                <w:bCs/>
              </w:rPr>
              <w:t>Peo Nordlöf</w:t>
            </w:r>
            <w:r w:rsidR="003D50AC">
              <w:rPr>
                <w:b/>
                <w:bCs/>
              </w:rPr>
              <w:t xml:space="preserve"> </w:t>
            </w:r>
          </w:p>
        </w:tc>
      </w:tr>
      <w:tr w:rsidR="00365C48" w14:paraId="79A78EF1" w14:textId="77777777" w:rsidTr="00365C48">
        <w:trPr>
          <w:trHeight w:val="37"/>
        </w:trPr>
        <w:tc>
          <w:tcPr>
            <w:tcW w:w="1276" w:type="dxa"/>
            <w:tcBorders>
              <w:top w:val="nil"/>
              <w:bottom w:val="nil"/>
            </w:tcBorders>
          </w:tcPr>
          <w:p w14:paraId="7C957961" w14:textId="77777777" w:rsidR="00365C48" w:rsidRDefault="00000000" w:rsidP="00365C48">
            <w:pPr>
              <w:spacing w:after="120" w:line="259" w:lineRule="auto"/>
            </w:pPr>
            <w:sdt>
              <w:sdtPr>
                <w:id w:val="378521910"/>
                <w:placeholder>
                  <w:docPart w:val="039B4A7BC29A479184DBB2662B57F8AB"/>
                </w:placeholder>
                <w:temporary/>
                <w:showingPlcHdr/>
                <w15:appearance w15:val="hidden"/>
              </w:sdtPr>
              <w:sdtContent>
                <w:r w:rsidR="00365C48">
                  <w:rPr>
                    <w:lang w:bidi="sv-SE"/>
                  </w:rPr>
                  <w:t xml:space="preserve">Kopia: </w:t>
                </w:r>
              </w:sdtContent>
            </w:sdt>
          </w:p>
        </w:tc>
        <w:tc>
          <w:tcPr>
            <w:tcW w:w="7030" w:type="dxa"/>
            <w:tcBorders>
              <w:top w:val="nil"/>
              <w:bottom w:val="nil"/>
            </w:tcBorders>
          </w:tcPr>
          <w:p w14:paraId="0D5E6724" w14:textId="3D7C1E7F" w:rsidR="00365C48" w:rsidRDefault="00365C48" w:rsidP="00365C48">
            <w:pPr>
              <w:spacing w:after="120" w:line="259" w:lineRule="auto"/>
            </w:pPr>
            <w:r>
              <w:t>Får vidarebefordras om så önskas.</w:t>
            </w:r>
          </w:p>
        </w:tc>
      </w:tr>
      <w:tr w:rsidR="00365C48" w14:paraId="20991BF0" w14:textId="77777777" w:rsidTr="00365C48">
        <w:trPr>
          <w:trHeight w:val="37"/>
        </w:trPr>
        <w:tc>
          <w:tcPr>
            <w:tcW w:w="1276" w:type="dxa"/>
            <w:tcBorders>
              <w:top w:val="nil"/>
              <w:bottom w:val="nil"/>
            </w:tcBorders>
          </w:tcPr>
          <w:p w14:paraId="2C239C9A" w14:textId="77777777" w:rsidR="00365C48" w:rsidRDefault="00000000" w:rsidP="00365C48">
            <w:pPr>
              <w:spacing w:after="120" w:line="259" w:lineRule="auto"/>
            </w:pPr>
            <w:sdt>
              <w:sdtPr>
                <w:id w:val="656889604"/>
                <w:placeholder>
                  <w:docPart w:val="F85127DBBEC54BCFAB7791FD3E9A788D"/>
                </w:placeholder>
                <w:temporary/>
                <w:showingPlcHdr/>
                <w15:appearance w15:val="hidden"/>
              </w:sdtPr>
              <w:sdtContent>
                <w:r w:rsidR="00365C48">
                  <w:rPr>
                    <w:lang w:bidi="sv-SE"/>
                  </w:rPr>
                  <w:t>Datum:</w:t>
                </w:r>
              </w:sdtContent>
            </w:sdt>
          </w:p>
        </w:tc>
        <w:tc>
          <w:tcPr>
            <w:tcW w:w="7030" w:type="dxa"/>
            <w:tcBorders>
              <w:top w:val="nil"/>
              <w:bottom w:val="nil"/>
            </w:tcBorders>
          </w:tcPr>
          <w:p w14:paraId="6D3B8CE5" w14:textId="777CD8D5" w:rsidR="00365C48" w:rsidRPr="000A6252" w:rsidRDefault="00365C48" w:rsidP="00365C48">
            <w:pPr>
              <w:spacing w:after="120" w:line="259" w:lineRule="auto"/>
              <w:rPr>
                <w:b/>
                <w:bCs/>
              </w:rPr>
            </w:pPr>
            <w:r w:rsidRPr="000A6252">
              <w:rPr>
                <w:b/>
                <w:bCs/>
              </w:rPr>
              <w:t>2026-0</w:t>
            </w:r>
            <w:r w:rsidR="005D47F1">
              <w:rPr>
                <w:b/>
                <w:bCs/>
              </w:rPr>
              <w:t>3-08</w:t>
            </w:r>
          </w:p>
        </w:tc>
      </w:tr>
      <w:tr w:rsidR="00365C48" w14:paraId="26F8DB1D" w14:textId="77777777" w:rsidTr="00365C48">
        <w:tc>
          <w:tcPr>
            <w:tcW w:w="1276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2CD18BA6" w14:textId="77777777" w:rsidR="00365C48" w:rsidRDefault="00000000" w:rsidP="00365C48">
            <w:pPr>
              <w:spacing w:after="120" w:line="259" w:lineRule="auto"/>
            </w:pPr>
            <w:sdt>
              <w:sdtPr>
                <w:id w:val="-2000876693"/>
                <w:placeholder>
                  <w:docPart w:val="63E34785B31C465FBBD9E355E1481329"/>
                </w:placeholder>
                <w:temporary/>
                <w:showingPlcHdr/>
                <w15:appearance w15:val="hidden"/>
              </w:sdtPr>
              <w:sdtContent>
                <w:r w:rsidR="00365C48">
                  <w:rPr>
                    <w:lang w:bidi="sv-SE"/>
                  </w:rPr>
                  <w:t>SV:</w:t>
                </w:r>
              </w:sdtContent>
            </w:sdt>
          </w:p>
        </w:tc>
        <w:tc>
          <w:tcPr>
            <w:tcW w:w="7030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7DE72163" w14:textId="070B740E" w:rsidR="00365C48" w:rsidRDefault="008538B4" w:rsidP="00365C48">
            <w:pPr>
              <w:spacing w:after="120" w:line="259" w:lineRule="auto"/>
            </w:pPr>
            <w:r>
              <w:rPr>
                <w:rFonts w:ascii="Calibri" w:eastAsia="MS Mincho" w:hAnsi="Calibri" w:cs="Arial"/>
                <w:b/>
                <w:bCs/>
              </w:rPr>
              <w:t xml:space="preserve">Diskussionsunderlag Förslag till Måldokument </w:t>
            </w:r>
            <w:r w:rsidR="00374D45">
              <w:rPr>
                <w:rFonts w:ascii="Calibri" w:eastAsia="MS Mincho" w:hAnsi="Calibri" w:cs="Arial"/>
                <w:b/>
                <w:bCs/>
              </w:rPr>
              <w:t>om vad s</w:t>
            </w:r>
            <w:r w:rsidR="005D47F1">
              <w:rPr>
                <w:rFonts w:ascii="Calibri" w:eastAsia="MS Mincho" w:hAnsi="Calibri" w:cs="Arial"/>
                <w:b/>
                <w:bCs/>
              </w:rPr>
              <w:t>om bör s</w:t>
            </w:r>
            <w:r w:rsidR="00374D45">
              <w:rPr>
                <w:rFonts w:ascii="Calibri" w:eastAsia="MS Mincho" w:hAnsi="Calibri" w:cs="Arial"/>
                <w:b/>
                <w:bCs/>
              </w:rPr>
              <w:t xml:space="preserve">ke </w:t>
            </w:r>
            <w:r>
              <w:rPr>
                <w:rFonts w:ascii="Calibri" w:eastAsia="MS Mincho" w:hAnsi="Calibri" w:cs="Arial"/>
                <w:b/>
                <w:bCs/>
              </w:rPr>
              <w:t>efter vale</w:t>
            </w:r>
            <w:r w:rsidR="005D47F1">
              <w:rPr>
                <w:rFonts w:ascii="Calibri" w:eastAsia="MS Mincho" w:hAnsi="Calibri" w:cs="Arial"/>
                <w:b/>
                <w:bCs/>
              </w:rPr>
              <w:t>n</w:t>
            </w:r>
          </w:p>
        </w:tc>
      </w:tr>
      <w:tr w:rsidR="00365C48" w14:paraId="5A5392D3" w14:textId="77777777" w:rsidTr="00365C48">
        <w:trPr>
          <w:trHeight w:val="288"/>
        </w:trPr>
        <w:tc>
          <w:tcPr>
            <w:tcW w:w="1276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33FA9CA9" w14:textId="6819B731" w:rsidR="00365C48" w:rsidRDefault="00365C48" w:rsidP="008D7C9F">
            <w:pPr>
              <w:pStyle w:val="Rubrik2"/>
            </w:pPr>
          </w:p>
        </w:tc>
        <w:tc>
          <w:tcPr>
            <w:tcW w:w="7030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3058D0EB" w14:textId="63CE3B2B" w:rsidR="00365C48" w:rsidRDefault="00365C48" w:rsidP="008D7C9F">
            <w:pPr>
              <w:pStyle w:val="Rubrik2"/>
            </w:pPr>
          </w:p>
        </w:tc>
      </w:tr>
    </w:tbl>
    <w:sdt>
      <w:sdtPr>
        <w:id w:val="-1260975073"/>
        <w:placeholder>
          <w:docPart w:val="E9612D3F526E44A49555ABFE0CBFA67F"/>
        </w:placeholder>
        <w:temporary/>
        <w:showingPlcHdr/>
        <w15:appearance w15:val="hidden"/>
      </w:sdtPr>
      <w:sdtContent>
        <w:p w14:paraId="22B7CD43" w14:textId="77777777" w:rsidR="00595A29" w:rsidRDefault="00812C84">
          <w:pPr>
            <w:pStyle w:val="Rubrik"/>
          </w:pPr>
          <w:r>
            <w:rPr>
              <w:lang w:bidi="sv-SE"/>
            </w:rPr>
            <w:t>PM</w:t>
          </w:r>
        </w:p>
      </w:sdtContent>
    </w:sdt>
    <w:p w14:paraId="3759A436" w14:textId="77777777" w:rsidR="008D7C9F" w:rsidRDefault="008D7C9F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</w:p>
    <w:p w14:paraId="08D99A83" w14:textId="34679E39" w:rsidR="008D7C9F" w:rsidRDefault="008D7C9F" w:rsidP="008D7C9F">
      <w:pPr>
        <w:pStyle w:val="Rubrik2"/>
        <w:rPr>
          <w:lang w:eastAsia="sv-SE"/>
        </w:rPr>
      </w:pPr>
      <w:r>
        <w:rPr>
          <w:lang w:eastAsia="sv-SE"/>
        </w:rPr>
        <w:t>UTKAST – Måldokument inför vad som bör ske efter Valen 2026</w:t>
      </w:r>
    </w:p>
    <w:p w14:paraId="43B894AC" w14:textId="77777777" w:rsidR="008D7C9F" w:rsidRDefault="008D7C9F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</w:p>
    <w:p w14:paraId="4CFB979B" w14:textId="255DC8BD" w:rsidR="00DF66E9" w:rsidRDefault="00275A35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1. </w:t>
      </w:r>
      <w:r w:rsidR="00374D45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Kommunen beslutar</w:t>
      </w:r>
      <w:r w:rsid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omgående att</w:t>
      </w:r>
      <w:r w:rsidR="00374D45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erbjuda att de enskilda vägarna inom och mellan byarna</w:t>
      </w:r>
      <w:r w:rsid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, f</w:t>
      </w:r>
      <w:r w:rsidR="00374D45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ör de som så önskar</w:t>
      </w:r>
      <w:r w:rsid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,</w:t>
      </w:r>
      <w:r w:rsidR="00374D45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intas i kommunal väghållning (drift, underhåll, reparationer och reinvestering) via nya regelverk och avtal.</w:t>
      </w:r>
    </w:p>
    <w:p w14:paraId="45FEF450" w14:textId="77777777" w:rsidR="00374D45" w:rsidRDefault="00374D45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</w:p>
    <w:p w14:paraId="70568884" w14:textId="0528EDC2" w:rsidR="00374D45" w:rsidRDefault="006848FF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2</w:t>
      </w:r>
      <w:r w:rsidR="00374D45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. Arbetet med införande av Kommunalt Huvudmannaskap</w:t>
      </w:r>
      <w:r w:rsid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via ändrade detaljplaner</w:t>
      </w:r>
      <w:r w:rsidR="00374D45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startar omedelbart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för fas 1, därefter fas 2 och senare fas 3.</w:t>
      </w:r>
      <w:r w:rsid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Beslut om detaljplaner tas i kommunfullmäktige.</w:t>
      </w:r>
    </w:p>
    <w:p w14:paraId="44D82DFA" w14:textId="1CAC105B" w:rsidR="00374D45" w:rsidRDefault="00374D45" w:rsidP="006848FF">
      <w:pPr>
        <w:pStyle w:val="Liststycke"/>
        <w:numPr>
          <w:ilvl w:val="0"/>
          <w:numId w:val="5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Fas 1: Leksands tätort, Insjöns tätort och Siljansnäs tätort. (Enligt SCB </w:t>
      </w:r>
      <w:r w:rsid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tätorts </w:t>
      </w: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definition).</w:t>
      </w:r>
    </w:p>
    <w:p w14:paraId="56572CAF" w14:textId="2983CBAB" w:rsidR="00374D45" w:rsidRDefault="006848FF" w:rsidP="00DF66E9">
      <w:pPr>
        <w:pStyle w:val="Liststycke"/>
        <w:numPr>
          <w:ilvl w:val="0"/>
          <w:numId w:val="5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F</w:t>
      </w:r>
      <w:r w:rsidR="00374D45"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as 2: Därefter övriga tätorter (Enligt SCB </w:t>
      </w:r>
      <w:r w:rsid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tätorts </w:t>
      </w:r>
      <w:r w:rsidR="00374D45"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definition): Tällberg/Plintsberg, Häradsbygden, Västanvik/Karlsarvet/Grytnäs, Djura/Fors, Hjortnäs och Sunnanäng samt Alvik/Almo.</w:t>
      </w:r>
    </w:p>
    <w:p w14:paraId="6B084B5C" w14:textId="48F51AB2" w:rsidR="006848FF" w:rsidRPr="008D7C9F" w:rsidRDefault="006848FF" w:rsidP="006848FF">
      <w:pPr>
        <w:pStyle w:val="Liststycke"/>
        <w:numPr>
          <w:ilvl w:val="0"/>
          <w:numId w:val="5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 w:rsidRP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F</w:t>
      </w:r>
      <w:r w:rsidR="00374D45" w:rsidRP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as 3: Därefter kan de tretton Småorterna (</w:t>
      </w:r>
      <w:r w:rsidR="008D7C9F" w:rsidRP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Enligt </w:t>
      </w:r>
      <w:r w:rsidR="00374D45" w:rsidRP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SCB:s definition) samt fristående byar med samlad bebyggelse på eget initiativ </w:t>
      </w:r>
      <w:r w:rsidR="00374D45" w:rsidRPr="008D7C9F">
        <w:rPr>
          <w:rFonts w:ascii="Aptos" w:eastAsia="Times New Roman" w:hAnsi="Aptos" w:cs="Times New Roman"/>
          <w:i/>
          <w:iCs/>
          <w:color w:val="000000"/>
          <w:sz w:val="24"/>
          <w:szCs w:val="24"/>
          <w:lang w:eastAsia="sv-SE"/>
        </w:rPr>
        <w:t xml:space="preserve">ansöka </w:t>
      </w:r>
      <w:r w:rsidR="00374D45" w:rsidRP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om att övergå till Kommunalt Huvudmannaskap. Bedömningsgrunder är om </w:t>
      </w:r>
      <w:r w:rsidR="008D7C9F" w:rsidRP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vägarna kan räknas som allmän plats, om det </w:t>
      </w:r>
      <w:r w:rsidR="00374D45" w:rsidRP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är lämpligt utifrån befolknings</w:t>
      </w:r>
      <w:r w:rsidR="008D7C9F" w:rsidRP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struktur </w:t>
      </w:r>
      <w:r w:rsidR="00374D45" w:rsidRPr="008D7C9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och hur trafiksystemet är uppbyggt. </w:t>
      </w:r>
    </w:p>
    <w:p w14:paraId="401E7794" w14:textId="253EFA92" w:rsidR="00446EC0" w:rsidRDefault="00446EC0" w:rsidP="006848FF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3. Någon form av kompensation ska genomföras till de som fått betala förrättningskostnader för förrättning som kommunen ansökte om inför omläggningen 1/6 2026. Utformning beroende på hur majoritet kan utformas:</w:t>
      </w:r>
    </w:p>
    <w:p w14:paraId="5F3BDEA1" w14:textId="23635BA2" w:rsidR="00446EC0" w:rsidRDefault="00446EC0" w:rsidP="00446EC0">
      <w:pPr>
        <w:pStyle w:val="Liststycke"/>
        <w:numPr>
          <w:ilvl w:val="0"/>
          <w:numId w:val="7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Individuell kompensation från kommunen till privatpersoner.</w:t>
      </w:r>
    </w:p>
    <w:p w14:paraId="7F6ACF70" w14:textId="2A80CE55" w:rsidR="00446EC0" w:rsidRPr="00446EC0" w:rsidRDefault="00446EC0" w:rsidP="00446EC0">
      <w:pPr>
        <w:pStyle w:val="Liststycke"/>
        <w:numPr>
          <w:ilvl w:val="0"/>
          <w:numId w:val="7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Kollektiv kompensation genom att ett GA:s totala förrättningskostnader löpande stäms av gentemot av kommunen finansierade underhållsåtgärder, bärighetsåtgärder och reinvesteringar inom GA:s område. (Ej driftåtgärder). Avstämningen redovisas för de boende inom respektive GA så att de kan se när de fått kommunalt finansierade åtgärder inom sitt område som motsvarar förrättningskostnaderna.</w:t>
      </w:r>
    </w:p>
    <w:p w14:paraId="47D38FCF" w14:textId="77777777" w:rsidR="00446EC0" w:rsidRDefault="00446EC0" w:rsidP="006848FF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</w:p>
    <w:p w14:paraId="65FCCF31" w14:textId="6BDF0C59" w:rsidR="006848FF" w:rsidRDefault="006848FF" w:rsidP="006848FF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3. Leksands byar, tätorter och småorter ska garanteras ett reellt inflytande och dialogmöjligheter med förvaltning och politiken kring Väghållningsfrågorna.</w:t>
      </w:r>
      <w:r w:rsidR="00E2086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Lämplig organisationsform för detta inrättas.</w:t>
      </w:r>
    </w:p>
    <w:p w14:paraId="11312978" w14:textId="77777777" w:rsidR="006848FF" w:rsidRDefault="006848FF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</w:p>
    <w:p w14:paraId="392904B5" w14:textId="77777777" w:rsidR="00E2086F" w:rsidRDefault="00374D45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4. </w:t>
      </w:r>
      <w:r w:rsidR="00411798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En kommunal långsiktig väghållningsplan upprättas. </w:t>
      </w:r>
      <w:r w:rsidR="00E2086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För att motsvara de statliga och regionala infrastrukturplanerna kan den göras som en tolvårig plan som revideras vart färde år. Planen fastställs av kommunfullmäktige under varje mandatperiod. </w:t>
      </w:r>
      <w:r w:rsidR="00411798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Planen ska inbegripa</w:t>
      </w:r>
      <w:r w:rsidR="00E2086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:</w:t>
      </w:r>
    </w:p>
    <w:p w14:paraId="7A069029" w14:textId="77777777" w:rsidR="00E2086F" w:rsidRDefault="006848FF" w:rsidP="00E2086F">
      <w:pPr>
        <w:pStyle w:val="Liststycke"/>
        <w:numPr>
          <w:ilvl w:val="0"/>
          <w:numId w:val="8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 w:rsidRPr="00E2086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kommunens regler kring drift och underhåll</w:t>
      </w:r>
    </w:p>
    <w:p w14:paraId="3EE803F5" w14:textId="77777777" w:rsidR="00E2086F" w:rsidRDefault="006848FF" w:rsidP="00E2086F">
      <w:pPr>
        <w:pStyle w:val="Liststycke"/>
        <w:numPr>
          <w:ilvl w:val="0"/>
          <w:numId w:val="8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 w:rsidRPr="00E2086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planerat</w:t>
      </w:r>
      <w:r w:rsidR="00411798" w:rsidRPr="00E2086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förebyggande underhåll</w:t>
      </w:r>
    </w:p>
    <w:p w14:paraId="01348877" w14:textId="77777777" w:rsidR="00E2086F" w:rsidRDefault="00411798" w:rsidP="00E2086F">
      <w:pPr>
        <w:pStyle w:val="Liststycke"/>
        <w:numPr>
          <w:ilvl w:val="0"/>
          <w:numId w:val="8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 w:rsidRPr="00E2086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planerade bärighetsåtgärder</w:t>
      </w:r>
    </w:p>
    <w:p w14:paraId="3FC26ED8" w14:textId="77777777" w:rsidR="00E2086F" w:rsidRDefault="00E2086F" w:rsidP="00E2086F">
      <w:pPr>
        <w:pStyle w:val="Liststycke"/>
        <w:numPr>
          <w:ilvl w:val="0"/>
          <w:numId w:val="8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p</w:t>
      </w:r>
      <w:r w:rsidR="00411798" w:rsidRPr="00E2086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lanerade reinvesteringar </w:t>
      </w:r>
    </w:p>
    <w:p w14:paraId="3AE2E28F" w14:textId="67F9B85D" w:rsidR="00374D45" w:rsidRPr="00E2086F" w:rsidRDefault="00E2086F" w:rsidP="00E2086F">
      <w:pPr>
        <w:pStyle w:val="Liststycke"/>
        <w:numPr>
          <w:ilvl w:val="0"/>
          <w:numId w:val="8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planerade </w:t>
      </w:r>
      <w:r w:rsidR="00411798" w:rsidRPr="00E2086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investeringar. </w:t>
      </w:r>
    </w:p>
    <w:p w14:paraId="64EBBF36" w14:textId="77777777" w:rsidR="00411798" w:rsidRDefault="00411798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</w:p>
    <w:p w14:paraId="5AE8F827" w14:textId="595ED5DD" w:rsidR="00411798" w:rsidRDefault="00411798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5. Ett kommunalt väg- och gatukontor inrättas.</w:t>
      </w:r>
      <w:r w:rsid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Det ansvarar för:</w:t>
      </w:r>
    </w:p>
    <w:p w14:paraId="705FEC6E" w14:textId="4F872FBA" w:rsidR="00411798" w:rsidRDefault="00411798" w:rsidP="006848FF">
      <w:pPr>
        <w:pStyle w:val="Liststycke"/>
        <w:numPr>
          <w:ilvl w:val="0"/>
          <w:numId w:val="6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Utförande och upphandling </w:t>
      </w:r>
      <w:r w:rsidR="006848FF"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av</w:t>
      </w: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en kostnadseffektiv väghållning med god kvalité för ett tydligt definierat vägnät.</w:t>
      </w:r>
    </w:p>
    <w:p w14:paraId="3AB1E432" w14:textId="566C055D" w:rsidR="00411798" w:rsidRDefault="00411798" w:rsidP="00DF66E9">
      <w:pPr>
        <w:pStyle w:val="Liststycke"/>
        <w:numPr>
          <w:ilvl w:val="0"/>
          <w:numId w:val="6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Lägg</w:t>
      </w:r>
      <w:r w:rsidR="005D47F1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a</w:t>
      </w: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förslag till en </w:t>
      </w:r>
      <w:r w:rsid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uppdaterad </w:t>
      </w: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väghållningsplan en gång per mandatperiod.</w:t>
      </w:r>
    </w:p>
    <w:p w14:paraId="6C47C169" w14:textId="0C67785D" w:rsidR="006848FF" w:rsidRDefault="006848FF" w:rsidP="00DF66E9">
      <w:pPr>
        <w:pStyle w:val="Liststycke"/>
        <w:numPr>
          <w:ilvl w:val="0"/>
          <w:numId w:val="6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Å</w:t>
      </w:r>
      <w:r w:rsidR="00411798"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rlig</w:t>
      </w: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uppföljning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och redovisning </w:t>
      </w: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av utförd väghållning.</w:t>
      </w:r>
    </w:p>
    <w:p w14:paraId="47CA11B6" w14:textId="37DD7AE5" w:rsidR="00411798" w:rsidRPr="006848FF" w:rsidRDefault="006848FF" w:rsidP="00DF66E9">
      <w:pPr>
        <w:pStyle w:val="Liststycke"/>
        <w:numPr>
          <w:ilvl w:val="0"/>
          <w:numId w:val="6"/>
        </w:num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Ti</w:t>
      </w: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l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l</w:t>
      </w: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sammans med politiskt ansvariga</w:t>
      </w:r>
      <w:r w:rsidR="0019310D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,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</w:t>
      </w:r>
      <w:r w:rsidR="00446EC0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ansvara för att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hålla en god dialog</w:t>
      </w:r>
      <w:r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 xml:space="preserve"> med byarna, tätorterna och småorterna om </w:t>
      </w:r>
      <w:r w:rsidR="00411798" w:rsidRPr="006848FF"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  <w:t>väghållningsfrågor.</w:t>
      </w:r>
    </w:p>
    <w:p w14:paraId="56B9C2BE" w14:textId="77777777" w:rsidR="00374D45" w:rsidRDefault="00374D45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</w:p>
    <w:p w14:paraId="5A67229A" w14:textId="77777777" w:rsidR="006720A3" w:rsidRDefault="006720A3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</w:p>
    <w:p w14:paraId="612624AD" w14:textId="77777777" w:rsidR="00967B1A" w:rsidRDefault="00967B1A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</w:p>
    <w:p w14:paraId="11404BEB" w14:textId="77777777" w:rsidR="00DF66E9" w:rsidRDefault="00DF66E9" w:rsidP="00DF66E9">
      <w:pPr>
        <w:rPr>
          <w:rFonts w:ascii="Aptos" w:eastAsia="Times New Roman" w:hAnsi="Aptos" w:cs="Times New Roman"/>
          <w:color w:val="000000"/>
          <w:sz w:val="24"/>
          <w:szCs w:val="24"/>
          <w:lang w:eastAsia="sv-SE"/>
        </w:rPr>
      </w:pPr>
    </w:p>
    <w:p w14:paraId="5CF64009" w14:textId="77777777" w:rsidR="00DF66E9" w:rsidRPr="00DF66E9" w:rsidRDefault="00DF66E9" w:rsidP="00DF66E9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B1A8E52" w14:textId="59D1136A" w:rsidR="00B779B1" w:rsidRPr="00DF66E9" w:rsidRDefault="00B779B1" w:rsidP="0067003F">
      <w:pPr>
        <w:shd w:val="clear" w:color="auto" w:fill="FFFFFF"/>
        <w:spacing w:after="0" w:line="276" w:lineRule="atLeast"/>
        <w:textAlignment w:val="baseline"/>
        <w:rPr>
          <w:rFonts w:ascii="Aptos" w:eastAsia="Times New Roman" w:hAnsi="Aptos" w:cs="Segoe UI"/>
          <w:color w:val="242424"/>
          <w:sz w:val="24"/>
          <w:szCs w:val="24"/>
          <w:bdr w:val="none" w:sz="0" w:space="0" w:color="auto" w:frame="1"/>
          <w:lang w:eastAsia="sv-SE"/>
        </w:rPr>
      </w:pPr>
    </w:p>
    <w:p w14:paraId="358A4767" w14:textId="77777777" w:rsidR="00B779B1" w:rsidRPr="0067003F" w:rsidRDefault="00B779B1" w:rsidP="0067003F">
      <w:pPr>
        <w:shd w:val="clear" w:color="auto" w:fill="FFFFFF"/>
        <w:spacing w:after="0" w:line="276" w:lineRule="atLeast"/>
        <w:textAlignment w:val="baseline"/>
        <w:rPr>
          <w:rFonts w:ascii="Aptos" w:eastAsia="Times New Roman" w:hAnsi="Aptos" w:cs="Segoe UI"/>
          <w:color w:val="242424"/>
          <w:sz w:val="24"/>
          <w:szCs w:val="24"/>
          <w:lang w:eastAsia="sv-SE"/>
        </w:rPr>
      </w:pPr>
    </w:p>
    <w:p w14:paraId="236B365E" w14:textId="77777777" w:rsidR="0067003F" w:rsidRPr="0067003F" w:rsidRDefault="0067003F">
      <w:pPr>
        <w:pStyle w:val="Rubrik"/>
        <w:rPr>
          <w:rFonts w:cstheme="minorHAnsi"/>
          <w:sz w:val="24"/>
          <w:szCs w:val="24"/>
        </w:rPr>
      </w:pPr>
    </w:p>
    <w:p w14:paraId="0ECC1FC2" w14:textId="77777777" w:rsidR="0067003F" w:rsidRDefault="0067003F">
      <w:pPr>
        <w:pStyle w:val="Rubrik"/>
      </w:pPr>
    </w:p>
    <w:sectPr w:rsidR="0067003F" w:rsidSect="00CF6A8B">
      <w:footerReference w:type="default" r:id="rId8"/>
      <w:footerReference w:type="first" r:id="rId9"/>
      <w:pgSz w:w="11906" w:h="16838" w:code="9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268B" w14:textId="77777777" w:rsidR="00494332" w:rsidRDefault="00494332">
      <w:pPr>
        <w:spacing w:after="0" w:line="240" w:lineRule="auto"/>
      </w:pPr>
      <w:r>
        <w:separator/>
      </w:r>
    </w:p>
  </w:endnote>
  <w:endnote w:type="continuationSeparator" w:id="0">
    <w:p w14:paraId="6E3FE951" w14:textId="77777777" w:rsidR="00494332" w:rsidRDefault="0049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8658B" w14:textId="77777777" w:rsidR="00595A29" w:rsidRDefault="00D77C46">
        <w:pPr>
          <w:pStyle w:val="Sidfot"/>
        </w:pPr>
        <w:r>
          <w:rPr>
            <w:lang w:bidi="sv-SE"/>
          </w:rPr>
          <w:fldChar w:fldCharType="begin"/>
        </w:r>
        <w:r>
          <w:rPr>
            <w:lang w:bidi="sv-SE"/>
          </w:rPr>
          <w:instrText xml:space="preserve"> PAGE   \* MERGEFORMAT </w:instrText>
        </w:r>
        <w:r>
          <w:rPr>
            <w:lang w:bidi="sv-SE"/>
          </w:rPr>
          <w:fldChar w:fldCharType="separate"/>
        </w:r>
        <w:r>
          <w:rPr>
            <w:noProof/>
            <w:lang w:bidi="sv-SE"/>
          </w:rPr>
          <w:t>2</w:t>
        </w:r>
        <w:r>
          <w:rPr>
            <w:noProof/>
            <w:lang w:bidi="sv-SE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08354"/>
      <w:docPartObj>
        <w:docPartGallery w:val="Page Numbers (Bottom of Page)"/>
        <w:docPartUnique/>
      </w:docPartObj>
    </w:sdtPr>
    <w:sdtContent>
      <w:p w14:paraId="18BE10D8" w14:textId="4E82ABB7" w:rsidR="0067003F" w:rsidRDefault="0067003F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5D97BF" w14:textId="77777777" w:rsidR="0067003F" w:rsidRDefault="006700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6F60" w14:textId="77777777" w:rsidR="00494332" w:rsidRDefault="00494332">
      <w:pPr>
        <w:spacing w:after="0" w:line="240" w:lineRule="auto"/>
      </w:pPr>
      <w:r>
        <w:separator/>
      </w:r>
    </w:p>
  </w:footnote>
  <w:footnote w:type="continuationSeparator" w:id="0">
    <w:p w14:paraId="72380163" w14:textId="77777777" w:rsidR="00494332" w:rsidRDefault="00494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D6C"/>
    <w:multiLevelType w:val="hybridMultilevel"/>
    <w:tmpl w:val="DBC6DCA2"/>
    <w:lvl w:ilvl="0" w:tplc="137857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1D36"/>
    <w:multiLevelType w:val="hybridMultilevel"/>
    <w:tmpl w:val="E3D8985A"/>
    <w:lvl w:ilvl="0" w:tplc="838E643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83076"/>
    <w:multiLevelType w:val="hybridMultilevel"/>
    <w:tmpl w:val="DD709B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94A"/>
    <w:multiLevelType w:val="hybridMultilevel"/>
    <w:tmpl w:val="F29CE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4AC4"/>
    <w:multiLevelType w:val="hybridMultilevel"/>
    <w:tmpl w:val="B38EBF62"/>
    <w:lvl w:ilvl="0" w:tplc="DB9ED6C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92F25"/>
    <w:multiLevelType w:val="hybridMultilevel"/>
    <w:tmpl w:val="9B06D2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63315"/>
    <w:multiLevelType w:val="hybridMultilevel"/>
    <w:tmpl w:val="C2CEF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2026F"/>
    <w:multiLevelType w:val="hybridMultilevel"/>
    <w:tmpl w:val="1B2A9B1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12663600">
    <w:abstractNumId w:val="0"/>
  </w:num>
  <w:num w:numId="2" w16cid:durableId="646741052">
    <w:abstractNumId w:val="4"/>
  </w:num>
  <w:num w:numId="3" w16cid:durableId="379788854">
    <w:abstractNumId w:val="1"/>
  </w:num>
  <w:num w:numId="4" w16cid:durableId="1714109430">
    <w:abstractNumId w:val="3"/>
  </w:num>
  <w:num w:numId="5" w16cid:durableId="948514955">
    <w:abstractNumId w:val="2"/>
  </w:num>
  <w:num w:numId="6" w16cid:durableId="1284922659">
    <w:abstractNumId w:val="6"/>
  </w:num>
  <w:num w:numId="7" w16cid:durableId="1389845110">
    <w:abstractNumId w:val="5"/>
  </w:num>
  <w:num w:numId="8" w16cid:durableId="1096515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48"/>
    <w:rsid w:val="000779F3"/>
    <w:rsid w:val="000A6252"/>
    <w:rsid w:val="00104D1A"/>
    <w:rsid w:val="0011153F"/>
    <w:rsid w:val="00134797"/>
    <w:rsid w:val="00184918"/>
    <w:rsid w:val="0019310D"/>
    <w:rsid w:val="00201891"/>
    <w:rsid w:val="002248AE"/>
    <w:rsid w:val="0027337B"/>
    <w:rsid w:val="00275A35"/>
    <w:rsid w:val="00295E3E"/>
    <w:rsid w:val="00297E25"/>
    <w:rsid w:val="00306307"/>
    <w:rsid w:val="00365C48"/>
    <w:rsid w:val="00371899"/>
    <w:rsid w:val="00374D45"/>
    <w:rsid w:val="00387574"/>
    <w:rsid w:val="00390175"/>
    <w:rsid w:val="00390BCD"/>
    <w:rsid w:val="00394E0B"/>
    <w:rsid w:val="003D50AC"/>
    <w:rsid w:val="003E027C"/>
    <w:rsid w:val="003E71B9"/>
    <w:rsid w:val="003F677F"/>
    <w:rsid w:val="00406142"/>
    <w:rsid w:val="00411798"/>
    <w:rsid w:val="00414C5F"/>
    <w:rsid w:val="00446EC0"/>
    <w:rsid w:val="00487DCE"/>
    <w:rsid w:val="00494332"/>
    <w:rsid w:val="004B2236"/>
    <w:rsid w:val="004B26DE"/>
    <w:rsid w:val="004C2E9D"/>
    <w:rsid w:val="004D73FA"/>
    <w:rsid w:val="005274B7"/>
    <w:rsid w:val="00533A00"/>
    <w:rsid w:val="00595A29"/>
    <w:rsid w:val="005B0369"/>
    <w:rsid w:val="005C7C72"/>
    <w:rsid w:val="005D47F1"/>
    <w:rsid w:val="006529AA"/>
    <w:rsid w:val="0067003F"/>
    <w:rsid w:val="006720A3"/>
    <w:rsid w:val="00677729"/>
    <w:rsid w:val="006848FF"/>
    <w:rsid w:val="00696B3E"/>
    <w:rsid w:val="006A13C1"/>
    <w:rsid w:val="006D69F0"/>
    <w:rsid w:val="0070671B"/>
    <w:rsid w:val="00707727"/>
    <w:rsid w:val="00721585"/>
    <w:rsid w:val="0072327F"/>
    <w:rsid w:val="00751185"/>
    <w:rsid w:val="00795131"/>
    <w:rsid w:val="007B3B75"/>
    <w:rsid w:val="007E48CB"/>
    <w:rsid w:val="00812C84"/>
    <w:rsid w:val="00825F26"/>
    <w:rsid w:val="00835745"/>
    <w:rsid w:val="00852F24"/>
    <w:rsid w:val="008538B4"/>
    <w:rsid w:val="00863E75"/>
    <w:rsid w:val="00883F37"/>
    <w:rsid w:val="008A27AE"/>
    <w:rsid w:val="008D6941"/>
    <w:rsid w:val="008D7C9F"/>
    <w:rsid w:val="00914684"/>
    <w:rsid w:val="009575A2"/>
    <w:rsid w:val="00967B1A"/>
    <w:rsid w:val="00A6731F"/>
    <w:rsid w:val="00AB07C6"/>
    <w:rsid w:val="00AE05C6"/>
    <w:rsid w:val="00B61096"/>
    <w:rsid w:val="00B71608"/>
    <w:rsid w:val="00B779B1"/>
    <w:rsid w:val="00BA2C88"/>
    <w:rsid w:val="00BB442A"/>
    <w:rsid w:val="00BC2402"/>
    <w:rsid w:val="00C02A1F"/>
    <w:rsid w:val="00C1435A"/>
    <w:rsid w:val="00C47B34"/>
    <w:rsid w:val="00C51F17"/>
    <w:rsid w:val="00C66DEC"/>
    <w:rsid w:val="00C82F8E"/>
    <w:rsid w:val="00C84B05"/>
    <w:rsid w:val="00CB1A2C"/>
    <w:rsid w:val="00CC013F"/>
    <w:rsid w:val="00CC1F37"/>
    <w:rsid w:val="00CE4F23"/>
    <w:rsid w:val="00CE5365"/>
    <w:rsid w:val="00CF6A8B"/>
    <w:rsid w:val="00D3565A"/>
    <w:rsid w:val="00D41699"/>
    <w:rsid w:val="00D77C46"/>
    <w:rsid w:val="00D96E65"/>
    <w:rsid w:val="00DD0F6C"/>
    <w:rsid w:val="00DF66E9"/>
    <w:rsid w:val="00E2086F"/>
    <w:rsid w:val="00E321D2"/>
    <w:rsid w:val="00E863B0"/>
    <w:rsid w:val="00EE2E3F"/>
    <w:rsid w:val="00EF4430"/>
    <w:rsid w:val="00F32DCA"/>
    <w:rsid w:val="00F66BCF"/>
    <w:rsid w:val="00F84817"/>
    <w:rsid w:val="00F951FB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2C31E"/>
  <w15:chartTrackingRefBased/>
  <w15:docId w15:val="{4825F7D7-B13D-4512-B493-92BD4A45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sv-SE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F0"/>
  </w:style>
  <w:style w:type="paragraph" w:styleId="Rubrik1">
    <w:name w:val="heading 1"/>
    <w:basedOn w:val="Normal"/>
    <w:next w:val="Normal"/>
    <w:link w:val="Rubrik1Char"/>
    <w:uiPriority w:val="2"/>
    <w:qFormat/>
    <w:pPr>
      <w:spacing w:after="200"/>
      <w:contextualSpacing/>
      <w:outlineLvl w:val="0"/>
    </w:pPr>
    <w:rPr>
      <w:b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5C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E02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E02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uiPriority w:val="33"/>
    <w:semiHidden/>
    <w:unhideWhenUsed/>
    <w:qFormat/>
    <w:rPr>
      <w:b/>
      <w:bCs/>
      <w:i/>
      <w:iCs/>
      <w:spacing w:val="0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Rubrik1Char">
    <w:name w:val="Rubrik 1 Char"/>
    <w:basedOn w:val="Standardstycketeckensnitt"/>
    <w:link w:val="Rubrik1"/>
    <w:uiPriority w:val="2"/>
    <w:rPr>
      <w:b/>
      <w:color w:val="000000" w:themeColor="text1"/>
      <w:sz w:val="18"/>
      <w:szCs w:val="18"/>
      <w:lang w:eastAsia="en-US"/>
    </w:rPr>
  </w:style>
  <w:style w:type="table" w:styleId="Tabellrutnt">
    <w:name w:val="Table Grid"/>
    <w:basedOn w:val="Normaltabel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fot">
    <w:name w:val="footer"/>
    <w:basedOn w:val="Normal"/>
    <w:link w:val="SidfotChar"/>
    <w:uiPriority w:val="99"/>
    <w:unhideWhenUsed/>
  </w:style>
  <w:style w:type="character" w:customStyle="1" w:styleId="SidfotChar">
    <w:name w:val="Sidfot Char"/>
    <w:basedOn w:val="Standardstycketeckensnitt"/>
    <w:link w:val="Sidfot"/>
    <w:uiPriority w:val="99"/>
    <w:rPr>
      <w:color w:val="000000" w:themeColor="text1"/>
      <w:sz w:val="18"/>
      <w:szCs w:val="18"/>
      <w:lang w:eastAsia="en-US"/>
    </w:rPr>
  </w:style>
  <w:style w:type="paragraph" w:styleId="Rubrik">
    <w:name w:val="Title"/>
    <w:basedOn w:val="Normal"/>
    <w:link w:val="Rubrik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Sidhuvud">
    <w:name w:val="header"/>
    <w:basedOn w:val="Normal"/>
    <w:link w:val="SidhuvudChar"/>
    <w:uiPriority w:val="99"/>
    <w:unhideWhenUsed/>
  </w:style>
  <w:style w:type="character" w:customStyle="1" w:styleId="SidhuvudChar">
    <w:name w:val="Sidhuvud Char"/>
    <w:basedOn w:val="Standardstycketeckensnitt"/>
    <w:link w:val="Sidhuvud"/>
    <w:uiPriority w:val="99"/>
    <w:rPr>
      <w:color w:val="000000" w:themeColor="text1"/>
      <w:sz w:val="18"/>
      <w:szCs w:val="18"/>
      <w:lang w:eastAsia="en-US"/>
    </w:rPr>
  </w:style>
  <w:style w:type="table" w:styleId="Tabellrutntljust">
    <w:name w:val="Grid Table Light"/>
    <w:basedOn w:val="Normaltabel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D69F0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D69F0"/>
    <w:rPr>
      <w:i/>
      <w:iCs/>
      <w:color w:val="4F81BD" w:themeColor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365C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unhideWhenUsed/>
    <w:qFormat/>
    <w:rsid w:val="007E48CB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3E02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3E02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nk">
    <w:name w:val="Hyperlink"/>
    <w:basedOn w:val="Standardstycketeckensnitt"/>
    <w:uiPriority w:val="99"/>
    <w:unhideWhenUsed/>
    <w:rsid w:val="00DF66E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F6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dl\AppData\Roaming\Microsoft\Templates\PM%20(enke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612D3F526E44A49555ABFE0CBFA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8D7DB-640D-40CC-8E30-759CB66B112A}"/>
      </w:docPartPr>
      <w:docPartBody>
        <w:p w:rsidR="006B2BF2" w:rsidRDefault="00000000">
          <w:pPr>
            <w:pStyle w:val="E9612D3F526E44A49555ABFE0CBFA67F"/>
          </w:pPr>
          <w:r>
            <w:rPr>
              <w:lang w:bidi="sv-SE"/>
            </w:rPr>
            <w:t>PM</w:t>
          </w:r>
        </w:p>
      </w:docPartBody>
    </w:docPart>
    <w:docPart>
      <w:docPartPr>
        <w:name w:val="4A1BFD5E6F694201BF27DF963C3A7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63F53-9289-48BC-A071-07CD17A73A93}"/>
      </w:docPartPr>
      <w:docPartBody>
        <w:p w:rsidR="006B2BF2" w:rsidRDefault="00DB0DE7" w:rsidP="00DB0DE7">
          <w:pPr>
            <w:pStyle w:val="4A1BFD5E6F694201BF27DF963C3A7380"/>
          </w:pPr>
          <w:r>
            <w:rPr>
              <w:lang w:bidi="sv-SE"/>
            </w:rPr>
            <w:t>Till:</w:t>
          </w:r>
        </w:p>
      </w:docPartBody>
    </w:docPart>
    <w:docPart>
      <w:docPartPr>
        <w:name w:val="BE18EA836BA74BEEBD8F9F5F5D14D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8E2A3-88B7-4275-BBD2-C94619FB9416}"/>
      </w:docPartPr>
      <w:docPartBody>
        <w:p w:rsidR="006B2BF2" w:rsidRDefault="00DB0DE7" w:rsidP="00DB0DE7">
          <w:pPr>
            <w:pStyle w:val="BE18EA836BA74BEEBD8F9F5F5D14DB77"/>
          </w:pPr>
          <w:r>
            <w:rPr>
              <w:lang w:bidi="sv-SE"/>
            </w:rPr>
            <w:t xml:space="preserve">Från: </w:t>
          </w:r>
        </w:p>
      </w:docPartBody>
    </w:docPart>
    <w:docPart>
      <w:docPartPr>
        <w:name w:val="F85127DBBEC54BCFAB7791FD3E9A7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F7C20-35B2-45F0-BC02-8C6F2B54857E}"/>
      </w:docPartPr>
      <w:docPartBody>
        <w:p w:rsidR="006B2BF2" w:rsidRDefault="00DB0DE7" w:rsidP="00DB0DE7">
          <w:pPr>
            <w:pStyle w:val="F85127DBBEC54BCFAB7791FD3E9A788D"/>
          </w:pPr>
          <w:r>
            <w:rPr>
              <w:lang w:bidi="sv-SE"/>
            </w:rPr>
            <w:t>Datum:</w:t>
          </w:r>
        </w:p>
      </w:docPartBody>
    </w:docPart>
    <w:docPart>
      <w:docPartPr>
        <w:name w:val="63E34785B31C465FBBD9E355E148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2C78F-51E7-4A43-AEBA-45C3E7267722}"/>
      </w:docPartPr>
      <w:docPartBody>
        <w:p w:rsidR="006B2BF2" w:rsidRDefault="00DB0DE7" w:rsidP="00DB0DE7">
          <w:pPr>
            <w:pStyle w:val="63E34785B31C465FBBD9E355E1481329"/>
          </w:pPr>
          <w:r>
            <w:rPr>
              <w:lang w:bidi="sv-SE"/>
            </w:rPr>
            <w:t>SV:</w:t>
          </w:r>
        </w:p>
      </w:docPartBody>
    </w:docPart>
    <w:docPart>
      <w:docPartPr>
        <w:name w:val="039B4A7BC29A479184DBB2662B57F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422B3-7818-45F8-A11A-723A08C5358D}"/>
      </w:docPartPr>
      <w:docPartBody>
        <w:p w:rsidR="006B2BF2" w:rsidRDefault="00DB0DE7" w:rsidP="00DB0DE7">
          <w:pPr>
            <w:pStyle w:val="039B4A7BC29A479184DBB2662B57F8AB"/>
          </w:pPr>
          <w:r>
            <w:rPr>
              <w:lang w:bidi="sv-SE"/>
            </w:rPr>
            <w:t xml:space="preserve">Kopia: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E7"/>
    <w:rsid w:val="00104D1A"/>
    <w:rsid w:val="001A1AD0"/>
    <w:rsid w:val="00345009"/>
    <w:rsid w:val="00406142"/>
    <w:rsid w:val="004B26DE"/>
    <w:rsid w:val="00533A00"/>
    <w:rsid w:val="005975BD"/>
    <w:rsid w:val="006B2BF2"/>
    <w:rsid w:val="0076273F"/>
    <w:rsid w:val="008026C6"/>
    <w:rsid w:val="00825F26"/>
    <w:rsid w:val="00883F37"/>
    <w:rsid w:val="009536F6"/>
    <w:rsid w:val="00A734A9"/>
    <w:rsid w:val="00CB140F"/>
    <w:rsid w:val="00D257F7"/>
    <w:rsid w:val="00D96E65"/>
    <w:rsid w:val="00DB0DE7"/>
    <w:rsid w:val="00E8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612D3F526E44A49555ABFE0CBFA67F">
    <w:name w:val="E9612D3F526E44A49555ABFE0CBFA67F"/>
  </w:style>
  <w:style w:type="paragraph" w:customStyle="1" w:styleId="4A1BFD5E6F694201BF27DF963C3A7380">
    <w:name w:val="4A1BFD5E6F694201BF27DF963C3A7380"/>
    <w:rsid w:val="00DB0DE7"/>
  </w:style>
  <w:style w:type="paragraph" w:customStyle="1" w:styleId="BE18EA836BA74BEEBD8F9F5F5D14DB77">
    <w:name w:val="BE18EA836BA74BEEBD8F9F5F5D14DB77"/>
    <w:rsid w:val="00DB0DE7"/>
  </w:style>
  <w:style w:type="paragraph" w:customStyle="1" w:styleId="F85127DBBEC54BCFAB7791FD3E9A788D">
    <w:name w:val="F85127DBBEC54BCFAB7791FD3E9A788D"/>
    <w:rsid w:val="00DB0DE7"/>
  </w:style>
  <w:style w:type="paragraph" w:customStyle="1" w:styleId="63E34785B31C465FBBD9E355E1481329">
    <w:name w:val="63E34785B31C465FBBD9E355E1481329"/>
    <w:rsid w:val="00DB0DE7"/>
  </w:style>
  <w:style w:type="paragraph" w:customStyle="1" w:styleId="039B4A7BC29A479184DBB2662B57F8AB">
    <w:name w:val="039B4A7BC29A479184DBB2662B57F8AB"/>
    <w:rsid w:val="00DB0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AD47-2E94-4103-A19E-75F58BB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(enkel design)</Template>
  <TotalTime>383</TotalTime>
  <Pages>2</Pages>
  <Words>396</Words>
  <Characters>2670</Characters>
  <Application>Microsoft Office Word</Application>
  <DocSecurity>0</DocSecurity>
  <Lines>80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 Nordlöf</dc:creator>
  <cp:keywords/>
  <dc:description/>
  <cp:lastModifiedBy>Peo Nordlöf</cp:lastModifiedBy>
  <cp:revision>7</cp:revision>
  <dcterms:created xsi:type="dcterms:W3CDTF">2026-03-02T09:09:00Z</dcterms:created>
  <dcterms:modified xsi:type="dcterms:W3CDTF">2026-03-08T11:12:00Z</dcterms:modified>
</cp:coreProperties>
</file>